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The New Zealand Geochemistry Prize</w:t>
      </w:r>
    </w:p>
    <w:p w:rsidR="00000000" w:rsidDel="00000000" w:rsidP="00000000" w:rsidRDefault="00000000" w:rsidRPr="00000000" w14:paraId="00000002">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For the most outstanding geochemistry publication or body of work produced by a NZ-based researcher. This award replaces the Werner F Giggenbach Prize for Geochemistry and the SH Wilson Prize.</w:t>
      </w:r>
    </w:p>
    <w:p w:rsidR="00000000" w:rsidDel="00000000" w:rsidP="00000000" w:rsidRDefault="00000000" w:rsidRPr="00000000" w14:paraId="00000003">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Rules relevant to applications and eligibility for this award are included as an appendix to this form. Please read these before completing the application.</w:t>
      </w:r>
    </w:p>
    <w:p w:rsidR="00000000" w:rsidDel="00000000" w:rsidP="00000000" w:rsidRDefault="00000000" w:rsidRPr="00000000" w14:paraId="00000004">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5">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1: Details of Nominee and Nominators</w:t>
      </w:r>
    </w:p>
    <w:p w:rsidR="00000000" w:rsidDel="00000000" w:rsidP="00000000" w:rsidRDefault="00000000" w:rsidRPr="00000000" w14:paraId="00000006">
      <w:pPr>
        <w:rPr>
          <w:rFonts w:ascii="Verdana" w:cs="Verdana" w:eastAsia="Verdana" w:hAnsi="Verdana"/>
        </w:rPr>
      </w:pPr>
      <w:r w:rsidDel="00000000" w:rsidR="00000000" w:rsidRPr="00000000">
        <w:rPr>
          <w:rtl w:val="0"/>
        </w:rPr>
      </w:r>
    </w:p>
    <w:p w:rsidR="00000000" w:rsidDel="00000000" w:rsidP="00000000" w:rsidRDefault="00000000" w:rsidRPr="00000000" w14:paraId="00000007">
      <w:pPr>
        <w:rPr>
          <w:rFonts w:ascii="Verdana" w:cs="Verdana" w:eastAsia="Verdana" w:hAnsi="Verdana"/>
        </w:rPr>
      </w:pPr>
      <w:r w:rsidDel="00000000" w:rsidR="00000000" w:rsidRPr="00000000">
        <w:rPr>
          <w:rFonts w:ascii="Verdana" w:cs="Verdana" w:eastAsia="Verdana" w:hAnsi="Verdana"/>
          <w:rtl w:val="0"/>
        </w:rPr>
        <w:t xml:space="preserve">Name and title of Nominee: </w:t>
      </w:r>
    </w:p>
    <w:p w:rsidR="00000000" w:rsidDel="00000000" w:rsidP="00000000" w:rsidRDefault="00000000" w:rsidRPr="00000000" w14:paraId="00000008">
      <w:pPr>
        <w:rPr>
          <w:rFonts w:ascii="Verdana" w:cs="Verdana" w:eastAsia="Verdana" w:hAnsi="Verdana"/>
        </w:rPr>
      </w:pPr>
      <w:r w:rsidDel="00000000" w:rsidR="00000000" w:rsidRPr="00000000">
        <w:rPr>
          <w:rFonts w:ascii="Verdana" w:cs="Verdana" w:eastAsia="Verdana" w:hAnsi="Verdana"/>
          <w:rtl w:val="0"/>
        </w:rPr>
        <w:t xml:space="preserve">Position: </w:t>
      </w:r>
      <w:r w:rsidDel="00000000" w:rsidR="00000000" w:rsidRPr="00000000">
        <w:rPr>
          <w:rFonts w:ascii="Verdana" w:cs="Verdana" w:eastAsia="Verdana" w:hAnsi="Verdana"/>
          <w:i w:val="1"/>
          <w:rtl w:val="0"/>
        </w:rPr>
        <w:t xml:space="preserve">please see rule 2</w:t>
      </w:r>
      <w:r w:rsidDel="00000000" w:rsidR="00000000" w:rsidRPr="00000000">
        <w:rPr>
          <w:rtl w:val="0"/>
        </w:rPr>
      </w:r>
    </w:p>
    <w:p w:rsidR="00000000" w:rsidDel="00000000" w:rsidP="00000000" w:rsidRDefault="00000000" w:rsidRPr="00000000" w14:paraId="00000009">
      <w:pPr>
        <w:rPr>
          <w:rFonts w:ascii="Verdana" w:cs="Verdana" w:eastAsia="Verdana" w:hAnsi="Verdana"/>
        </w:rPr>
      </w:pPr>
      <w:r w:rsidDel="00000000" w:rsidR="00000000" w:rsidRPr="00000000">
        <w:rPr>
          <w:rFonts w:ascii="Verdana" w:cs="Verdana" w:eastAsia="Verdana" w:hAnsi="Verdana"/>
          <w:rtl w:val="0"/>
        </w:rPr>
        <w:t xml:space="preserve">Institution:</w:t>
      </w:r>
    </w:p>
    <w:p w:rsidR="00000000" w:rsidDel="00000000" w:rsidP="00000000" w:rsidRDefault="00000000" w:rsidRPr="00000000" w14:paraId="0000000A">
      <w:pPr>
        <w:rPr>
          <w:rFonts w:ascii="Verdana" w:cs="Verdana" w:eastAsia="Verdana" w:hAnsi="Verdana"/>
        </w:rPr>
      </w:pPr>
      <w:r w:rsidDel="00000000" w:rsidR="00000000" w:rsidRPr="00000000">
        <w:rPr>
          <w:rFonts w:ascii="Verdana" w:cs="Verdana" w:eastAsia="Verdana" w:hAnsi="Verdana"/>
          <w:rtl w:val="0"/>
        </w:rPr>
        <w:t xml:space="preserve">Address: </w:t>
      </w:r>
    </w:p>
    <w:p w:rsidR="00000000" w:rsidDel="00000000" w:rsidP="00000000" w:rsidRDefault="00000000" w:rsidRPr="00000000" w14:paraId="0000000B">
      <w:pPr>
        <w:rPr>
          <w:rFonts w:ascii="Verdana" w:cs="Verdana" w:eastAsia="Verdana" w:hAnsi="Verdana"/>
        </w:rPr>
      </w:pPr>
      <w:r w:rsidDel="00000000" w:rsidR="00000000" w:rsidRPr="00000000">
        <w:rPr>
          <w:rFonts w:ascii="Verdana" w:cs="Verdana" w:eastAsia="Verdana" w:hAnsi="Verdana"/>
          <w:rtl w:val="0"/>
        </w:rPr>
        <w:t xml:space="preserve">Email:</w:t>
      </w:r>
    </w:p>
    <w:p w:rsidR="00000000" w:rsidDel="00000000" w:rsidP="00000000" w:rsidRDefault="00000000" w:rsidRPr="00000000" w14:paraId="0000000C">
      <w:pPr>
        <w:rPr>
          <w:rFonts w:ascii="Verdana" w:cs="Verdana" w:eastAsia="Verdana" w:hAnsi="Verdana"/>
        </w:rPr>
      </w:pPr>
      <w:r w:rsidDel="00000000" w:rsidR="00000000" w:rsidRPr="00000000">
        <w:rPr>
          <w:rtl w:val="0"/>
        </w:rPr>
      </w:r>
    </w:p>
    <w:p w:rsidR="00000000" w:rsidDel="00000000" w:rsidP="00000000" w:rsidRDefault="00000000" w:rsidRPr="00000000" w14:paraId="0000000D">
      <w:pPr>
        <w:rPr>
          <w:rFonts w:ascii="Verdana" w:cs="Verdana" w:eastAsia="Verdana" w:hAnsi="Verdana"/>
        </w:rPr>
      </w:pPr>
      <w:r w:rsidDel="00000000" w:rsidR="00000000" w:rsidRPr="00000000">
        <w:rPr>
          <w:rFonts w:ascii="Verdana" w:cs="Verdana" w:eastAsia="Verdana" w:hAnsi="Verdana"/>
          <w:rtl w:val="0"/>
        </w:rPr>
        <w:t xml:space="preserve">Name and title of Nominator*:</w:t>
      </w:r>
    </w:p>
    <w:p w:rsidR="00000000" w:rsidDel="00000000" w:rsidP="00000000" w:rsidRDefault="00000000" w:rsidRPr="00000000" w14:paraId="0000000E">
      <w:pPr>
        <w:rPr>
          <w:rFonts w:ascii="Verdana" w:cs="Verdana" w:eastAsia="Verdana" w:hAnsi="Verdana"/>
          <w:i w:val="1"/>
          <w:sz w:val="20"/>
          <w:szCs w:val="20"/>
        </w:rPr>
      </w:pPr>
      <w:bookmarkStart w:colFirst="0" w:colLast="0" w:name="_heading=h.j7ff5f2gm9dj" w:id="0"/>
      <w:bookmarkEnd w:id="0"/>
      <w:r w:rsidDel="00000000" w:rsidR="00000000" w:rsidRPr="00000000">
        <w:rPr>
          <w:rFonts w:ascii="Verdana" w:cs="Verdana" w:eastAsia="Verdana" w:hAnsi="Verdana"/>
          <w:i w:val="1"/>
          <w:sz w:val="20"/>
          <w:szCs w:val="20"/>
          <w:rtl w:val="0"/>
        </w:rPr>
        <w:t xml:space="preserve">(if different to Nominee)</w:t>
      </w:r>
    </w:p>
    <w:p w:rsidR="00000000" w:rsidDel="00000000" w:rsidP="00000000" w:rsidRDefault="00000000" w:rsidRPr="00000000" w14:paraId="0000000F">
      <w:pPr>
        <w:rPr>
          <w:rFonts w:ascii="Verdana" w:cs="Verdana" w:eastAsia="Verdana" w:hAnsi="Verdana"/>
        </w:rPr>
      </w:pPr>
      <w:r w:rsidDel="00000000" w:rsidR="00000000" w:rsidRPr="00000000">
        <w:rPr>
          <w:rFonts w:ascii="Verdana" w:cs="Verdana" w:eastAsia="Verdana" w:hAnsi="Verdana"/>
          <w:rtl w:val="0"/>
        </w:rPr>
        <w:t xml:space="preserve">Institution:</w:t>
      </w:r>
    </w:p>
    <w:p w:rsidR="00000000" w:rsidDel="00000000" w:rsidP="00000000" w:rsidRDefault="00000000" w:rsidRPr="00000000" w14:paraId="00000010">
      <w:pPr>
        <w:rPr>
          <w:rFonts w:ascii="Verdana" w:cs="Verdana" w:eastAsia="Verdana" w:hAnsi="Verdana"/>
        </w:rPr>
      </w:pPr>
      <w:r w:rsidDel="00000000" w:rsidR="00000000" w:rsidRPr="00000000">
        <w:rPr>
          <w:rFonts w:ascii="Verdana" w:cs="Verdana" w:eastAsia="Verdana" w:hAnsi="Verdana"/>
          <w:rtl w:val="0"/>
        </w:rPr>
        <w:t xml:space="preserve">Position:</w:t>
      </w:r>
    </w:p>
    <w:p w:rsidR="00000000" w:rsidDel="00000000" w:rsidP="00000000" w:rsidRDefault="00000000" w:rsidRPr="00000000" w14:paraId="00000011">
      <w:pPr>
        <w:rPr>
          <w:rFonts w:ascii="Verdana" w:cs="Verdana" w:eastAsia="Verdana" w:hAnsi="Verdana"/>
        </w:rPr>
      </w:pPr>
      <w:r w:rsidDel="00000000" w:rsidR="00000000" w:rsidRPr="00000000">
        <w:rPr>
          <w:rFonts w:ascii="Verdana" w:cs="Verdana" w:eastAsia="Verdana" w:hAnsi="Verdana"/>
          <w:rtl w:val="0"/>
        </w:rPr>
        <w:t xml:space="preserve">Email:</w:t>
      </w:r>
    </w:p>
    <w:p w:rsidR="00000000" w:rsidDel="00000000" w:rsidP="00000000" w:rsidRDefault="00000000" w:rsidRPr="00000000" w14:paraId="00000012">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3">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4">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5">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2: Publication information and Supporting Statement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Please provide the citation information (i.e. author[s], year of publication, article title, journal/publication title, page numbers, etc.) for the publication(s) that forms the basis of this application in the space below. Please note:</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276" w:right="0" w:hanging="425"/>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publication(s) must be from the current or previous three calendar years.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276" w:right="0" w:hanging="425"/>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Please supply an electronic copy of the publication(s) when submitting this application.</w:t>
      </w:r>
    </w:p>
    <w:p w:rsidR="00000000" w:rsidDel="00000000" w:rsidP="00000000" w:rsidRDefault="00000000" w:rsidRPr="00000000" w14:paraId="0000001A">
      <w:pPr>
        <w:rPr>
          <w:i w:val="1"/>
        </w:rPr>
      </w:pPr>
      <w:r w:rsidDel="00000000" w:rsidR="00000000" w:rsidRPr="00000000">
        <w:rPr>
          <w:i w:val="1"/>
          <w:rtl w:val="0"/>
        </w:rPr>
        <w:t xml:space="preserve">Enter the citation information here. These instructions can be deleted.</w:t>
      </w:r>
    </w:p>
    <w:p w:rsidR="00000000" w:rsidDel="00000000" w:rsidP="00000000" w:rsidRDefault="00000000" w:rsidRPr="00000000" w14:paraId="0000001B">
      <w:pPr>
        <w:rPr>
          <w:i w:val="1"/>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Please provide a supporting statement which illustrates the merit &amp; significance of the publication(s) listed above.</w:t>
      </w:r>
      <w:r w:rsidDel="00000000" w:rsidR="00000000" w:rsidRPr="00000000">
        <w:rPr>
          <w:rtl w:val="0"/>
        </w:rPr>
      </w:r>
    </w:p>
    <w:p w:rsidR="00000000" w:rsidDel="00000000" w:rsidP="00000000" w:rsidRDefault="00000000" w:rsidRPr="00000000" w14:paraId="0000001F">
      <w:pPr>
        <w:rPr>
          <w:i w:val="1"/>
        </w:rPr>
      </w:pPr>
      <w:r w:rsidDel="00000000" w:rsidR="00000000" w:rsidRPr="00000000">
        <w:rPr>
          <w:rFonts w:ascii="Verdana" w:cs="Verdana" w:eastAsia="Verdana" w:hAnsi="Verdana"/>
          <w:rtl w:val="0"/>
        </w:rPr>
        <w:t xml:space="preserve"> </w:t>
      </w:r>
      <w:r w:rsidDel="00000000" w:rsidR="00000000" w:rsidRPr="00000000">
        <w:rPr>
          <w:i w:val="1"/>
          <w:rtl w:val="0"/>
        </w:rPr>
        <w:t xml:space="preserve">Enter the supporting statement here. Please limit the statement to no more than the equivalent of 1 A4 page. These instructions can be deleted.</w:t>
      </w:r>
    </w:p>
    <w:p w:rsidR="00000000" w:rsidDel="00000000" w:rsidP="00000000" w:rsidRDefault="00000000" w:rsidRPr="00000000" w14:paraId="00000020">
      <w:pPr>
        <w:rPr>
          <w:i w:val="1"/>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rtl w:val="0"/>
        </w:rPr>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rFonts w:ascii="Verdana" w:cs="Verdana" w:eastAsia="Verdana" w:hAnsi="Verdana"/>
        </w:rPr>
      </w:pPr>
      <w:r w:rsidDel="00000000" w:rsidR="00000000" w:rsidRPr="00000000">
        <w:rPr>
          <w:rtl w:val="0"/>
        </w:rPr>
      </w:r>
    </w:p>
    <w:p w:rsidR="00000000" w:rsidDel="00000000" w:rsidP="00000000" w:rsidRDefault="00000000" w:rsidRPr="00000000" w14:paraId="00000024">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3: Additional Nominators (optional)</w:t>
      </w:r>
    </w:p>
    <w:p w:rsidR="00000000" w:rsidDel="00000000" w:rsidP="00000000" w:rsidRDefault="00000000" w:rsidRPr="00000000" w14:paraId="00000025">
      <w:pPr>
        <w:rPr>
          <w:i w:val="1"/>
        </w:rPr>
      </w:pPr>
      <w:r w:rsidDel="00000000" w:rsidR="00000000" w:rsidRPr="00000000">
        <w:rPr>
          <w:i w:val="1"/>
          <w:rtl w:val="0"/>
        </w:rPr>
        <w:t xml:space="preserve">Enter the names and addresses for any additional nominators here. Email and signature are not needed. These instructions can be deleted.</w:t>
      </w:r>
    </w:p>
    <w:p w:rsidR="00000000" w:rsidDel="00000000" w:rsidP="00000000" w:rsidRDefault="00000000" w:rsidRPr="00000000" w14:paraId="00000026">
      <w:pPr>
        <w:rPr>
          <w:rFonts w:ascii="Verdana" w:cs="Verdana" w:eastAsia="Verdana" w:hAnsi="Verdana"/>
        </w:rPr>
      </w:pPr>
      <w:r w:rsidDel="00000000" w:rsidR="00000000" w:rsidRPr="00000000">
        <w:rPr>
          <w:rtl w:val="0"/>
        </w:rPr>
      </w:r>
    </w:p>
    <w:p w:rsidR="00000000" w:rsidDel="00000000" w:rsidP="00000000" w:rsidRDefault="00000000" w:rsidRPr="00000000" w14:paraId="00000027">
      <w:pPr>
        <w:rPr>
          <w:rFonts w:ascii="Verdana" w:cs="Verdana" w:eastAsia="Verdana" w:hAnsi="Verdana"/>
        </w:rPr>
      </w:pPr>
      <w:r w:rsidDel="00000000" w:rsidR="00000000" w:rsidRPr="00000000">
        <w:rPr>
          <w:rtl w:val="0"/>
        </w:rPr>
      </w:r>
    </w:p>
    <w:p w:rsidR="00000000" w:rsidDel="00000000" w:rsidP="00000000" w:rsidRDefault="00000000" w:rsidRPr="00000000" w14:paraId="00000028">
      <w:pPr>
        <w:rPr>
          <w:rFonts w:ascii="Verdana" w:cs="Verdana" w:eastAsia="Verdana" w:hAnsi="Verdana"/>
        </w:rPr>
      </w:pPr>
      <w:r w:rsidDel="00000000" w:rsidR="00000000" w:rsidRPr="00000000">
        <w:rPr>
          <w:rtl w:val="0"/>
        </w:rPr>
      </w:r>
    </w:p>
    <w:p w:rsidR="00000000" w:rsidDel="00000000" w:rsidP="00000000" w:rsidRDefault="00000000" w:rsidRPr="00000000" w14:paraId="00000029">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4: Declaration</w:t>
      </w:r>
    </w:p>
    <w:p w:rsidR="00000000" w:rsidDel="00000000" w:rsidP="00000000" w:rsidRDefault="00000000" w:rsidRPr="00000000" w14:paraId="0000002A">
      <w:pPr>
        <w:rPr>
          <w:rFonts w:ascii="Verdana" w:cs="Verdana" w:eastAsia="Verdana" w:hAnsi="Verdana"/>
        </w:rPr>
      </w:pPr>
      <w:r w:rsidDel="00000000" w:rsidR="00000000" w:rsidRPr="00000000">
        <w:rPr>
          <w:rFonts w:ascii="Verdana" w:cs="Verdana" w:eastAsia="Verdana" w:hAnsi="Verdana"/>
          <w:i w:val="1"/>
          <w:rtl w:val="0"/>
        </w:rPr>
        <w:t xml:space="preserve">I confirm that, to the best of my knowledge, the information contained within this application is true and accurate. </w:t>
        <w:tab/>
        <w:tab/>
        <w:tab/>
        <w:tab/>
        <w:tab/>
        <w:tab/>
      </w:r>
      <w:r w:rsidDel="00000000" w:rsidR="00000000" w:rsidRPr="00000000">
        <w:rPr>
          <w:rFonts w:ascii="Verdana" w:cs="Verdana" w:eastAsia="Verdana" w:hAnsi="Verdana"/>
          <w:rtl w:val="0"/>
        </w:rPr>
        <w:t xml:space="preserve">YES</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2B">
      <w:pPr>
        <w:rPr>
          <w:rFonts w:ascii="Verdana" w:cs="Verdana" w:eastAsia="Verdana" w:hAnsi="Verdana"/>
          <w:i w:val="1"/>
        </w:rPr>
      </w:pPr>
      <w:r w:rsidDel="00000000" w:rsidR="00000000" w:rsidRPr="00000000">
        <w:rPr>
          <w:rtl w:val="0"/>
        </w:rPr>
      </w:r>
    </w:p>
    <w:p w:rsidR="00000000" w:rsidDel="00000000" w:rsidP="00000000" w:rsidRDefault="00000000" w:rsidRPr="00000000" w14:paraId="0000002C">
      <w:pPr>
        <w:rPr>
          <w:rFonts w:ascii="Verdana" w:cs="Verdana" w:eastAsia="Verdana" w:hAnsi="Verdana"/>
          <w:i w:val="1"/>
        </w:rPr>
      </w:pPr>
      <w:r w:rsidDel="00000000" w:rsidR="00000000" w:rsidRPr="00000000">
        <w:rPr>
          <w:rtl w:val="0"/>
        </w:rPr>
      </w:r>
    </w:p>
    <w:p w:rsidR="00000000" w:rsidDel="00000000" w:rsidP="00000000" w:rsidRDefault="00000000" w:rsidRPr="00000000" w14:paraId="0000002D">
      <w:pPr>
        <w:rPr>
          <w:rFonts w:ascii="Verdana" w:cs="Verdana" w:eastAsia="Verdana" w:hAnsi="Verdana"/>
          <w:i w:val="1"/>
        </w:rPr>
      </w:pPr>
      <w:r w:rsidDel="00000000" w:rsidR="00000000" w:rsidRPr="00000000">
        <w:rPr>
          <w:rtl w:val="0"/>
        </w:rPr>
      </w:r>
    </w:p>
    <w:p w:rsidR="00000000" w:rsidDel="00000000" w:rsidP="00000000" w:rsidRDefault="00000000" w:rsidRPr="00000000" w14:paraId="0000002E">
      <w:pPr>
        <w:rPr>
          <w:rFonts w:ascii="Verdana" w:cs="Verdana" w:eastAsia="Verdana" w:hAnsi="Verdana"/>
          <w:i w:val="1"/>
        </w:rPr>
      </w:pPr>
      <w:r w:rsidDel="00000000" w:rsidR="00000000" w:rsidRPr="00000000">
        <w:rPr>
          <w:rFonts w:ascii="Verdana" w:cs="Verdana" w:eastAsia="Verdana" w:hAnsi="Verdana"/>
          <w:i w:val="1"/>
          <w:rtl w:val="0"/>
        </w:rPr>
        <w:t xml:space="preserve">Once completed, please send your application form to the current Chair of the Awards subcommittee (</w:t>
      </w:r>
      <w:hyperlink r:id="rId7">
        <w:r w:rsidDel="00000000" w:rsidR="00000000" w:rsidRPr="00000000">
          <w:rPr>
            <w:rFonts w:ascii="Verdana" w:cs="Verdana" w:eastAsia="Verdana" w:hAnsi="Verdana"/>
            <w:color w:val="0000ff"/>
            <w:u w:val="single"/>
            <w:rtl w:val="0"/>
          </w:rPr>
          <w:t xml:space="preserve">VP@gsnz.org.nz</w:t>
        </w:r>
      </w:hyperlink>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1"/>
          <w:rtl w:val="0"/>
        </w:rPr>
        <w:t xml:space="preserve">by the due date advertised in the Call for Awards for the year in which the nomination is being made.</w:t>
      </w:r>
    </w:p>
    <w:p w:rsidR="00000000" w:rsidDel="00000000" w:rsidP="00000000" w:rsidRDefault="00000000" w:rsidRPr="00000000" w14:paraId="0000002F">
      <w:pPr>
        <w:rPr>
          <w:rFonts w:ascii="Verdana" w:cs="Verdana" w:eastAsia="Verdana" w:hAnsi="Verdana"/>
          <w:i w:val="1"/>
        </w:rPr>
      </w:pPr>
      <w:r w:rsidDel="00000000" w:rsidR="00000000" w:rsidRPr="00000000">
        <w:br w:type="page"/>
      </w:r>
      <w:r w:rsidDel="00000000" w:rsidR="00000000" w:rsidRPr="00000000">
        <w:rPr>
          <w:rtl w:val="0"/>
        </w:rPr>
      </w:r>
    </w:p>
    <w:p w:rsidR="00000000" w:rsidDel="00000000" w:rsidP="00000000" w:rsidRDefault="00000000" w:rsidRPr="00000000" w14:paraId="00000030">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Appendix</w:t>
      </w:r>
    </w:p>
    <w:p w:rsidR="00000000" w:rsidDel="00000000" w:rsidP="00000000" w:rsidRDefault="00000000" w:rsidRPr="00000000" w14:paraId="00000031">
      <w:pPr>
        <w:jc w:val="center"/>
        <w:rPr>
          <w:rFonts w:ascii="Verdana" w:cs="Verdana" w:eastAsia="Verdana" w:hAnsi="Verdana"/>
          <w:b w:val="1"/>
          <w:sz w:val="24"/>
          <w:szCs w:val="24"/>
        </w:rPr>
      </w:pPr>
      <w:r w:rsidDel="00000000" w:rsidR="00000000" w:rsidRPr="00000000">
        <w:rPr>
          <w:rFonts w:ascii="Verdana" w:cs="Verdana" w:eastAsia="Verdana" w:hAnsi="Verdana"/>
          <w:b w:val="1"/>
          <w:rtl w:val="0"/>
        </w:rPr>
        <w:t xml:space="preserve">Rules relevant to applications and eligibility for the New Zealand Geochemistry Prize</w:t>
      </w:r>
      <w:r w:rsidDel="00000000" w:rsidR="00000000" w:rsidRPr="00000000">
        <w:rPr>
          <w:rtl w:val="0"/>
        </w:rPr>
      </w:r>
    </w:p>
    <w:p w:rsidR="00000000" w:rsidDel="00000000" w:rsidP="00000000" w:rsidRDefault="00000000" w:rsidRPr="00000000" w14:paraId="00000032">
      <w:pPr>
        <w:rPr>
          <w:rFonts w:ascii="Verdana" w:cs="Verdana" w:eastAsia="Verdana" w:hAnsi="Verdana"/>
        </w:rPr>
      </w:pPr>
      <w:r w:rsidDel="00000000" w:rsidR="00000000" w:rsidRPr="00000000">
        <w:rPr>
          <w:rFonts w:ascii="Verdana" w:cs="Verdana" w:eastAsia="Verdana" w:hAnsi="Verdana"/>
          <w:rtl w:val="0"/>
        </w:rPr>
        <w:t xml:space="preserve">As contained within the GSNZ Bylaws pertaining to The Geoscience Society Of New Zealand Awards Trust (full version available via the </w:t>
      </w:r>
      <w:hyperlink r:id="rId8">
        <w:r w:rsidDel="00000000" w:rsidR="00000000" w:rsidRPr="00000000">
          <w:rPr>
            <w:rFonts w:ascii="Verdana" w:cs="Verdana" w:eastAsia="Verdana" w:hAnsi="Verdana"/>
            <w:color w:val="0000ff"/>
            <w:u w:val="single"/>
            <w:rtl w:val="0"/>
          </w:rPr>
          <w:t xml:space="preserve">GSNZ website</w:t>
        </w:r>
      </w:hyperlink>
      <w:r w:rsidDel="00000000" w:rsidR="00000000" w:rsidRPr="00000000">
        <w:rPr>
          <w:rFonts w:ascii="Verdana" w:cs="Verdana" w:eastAsia="Verdana" w:hAnsi="Verdana"/>
          <w:rtl w:val="0"/>
        </w:rPr>
        <w:t xml:space="preserve">).</w:t>
      </w:r>
    </w:p>
    <w:p w:rsidR="00000000" w:rsidDel="00000000" w:rsidP="00000000" w:rsidRDefault="00000000" w:rsidRPr="00000000" w14:paraId="00000033">
      <w:pPr>
        <w:rPr>
          <w:rFonts w:ascii="Verdana" w:cs="Verdana" w:eastAsia="Verdana" w:hAnsi="Verdana"/>
        </w:rPr>
      </w:pPr>
      <w:r w:rsidDel="00000000" w:rsidR="00000000" w:rsidRPr="00000000">
        <w:rPr>
          <w:rtl w:val="0"/>
        </w:rPr>
      </w:r>
    </w:p>
    <w:p w:rsidR="00000000" w:rsidDel="00000000" w:rsidP="00000000" w:rsidRDefault="00000000" w:rsidRPr="00000000" w14:paraId="00000034">
      <w:pPr>
        <w:spacing w:after="280" w:before="28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2. The prize will be awarded to the geochemist with the most outstanding publication or body of work in the field of Geochemistry in the current or preceding three years. The work must have been completed when the recipient was a full-time student or researcher in New Zealand  </w:t>
      </w:r>
    </w:p>
    <w:p w:rsidR="00000000" w:rsidDel="00000000" w:rsidP="00000000" w:rsidRDefault="00000000" w:rsidRPr="00000000" w14:paraId="00000035">
      <w:pPr>
        <w:spacing w:after="280" w:before="28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3. The prize will normally be awarded biennially, but no award shall be made if, in the opinion of the Committee, no suitable contribution has been published. </w:t>
      </w:r>
    </w:p>
    <w:p w:rsidR="00000000" w:rsidDel="00000000" w:rsidP="00000000" w:rsidRDefault="00000000" w:rsidRPr="00000000" w14:paraId="00000036">
      <w:pPr>
        <w:spacing w:after="280" w:before="28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4. To be eligible for the prize a nominated publication(s) must meet the following conditions:</w:t>
        <w:br w:type="textWrapping"/>
        <w:br w:type="textWrapping"/>
        <w:t xml:space="preserve">       (a) The publication(s) shall describe research in the field of geochemistry that has been either carried out in New Zealand, or carried out principally by a New Zealander, temporarily overseas, or pertains to the New Zealand region; and</w:t>
      </w:r>
    </w:p>
    <w:p w:rsidR="00000000" w:rsidDel="00000000" w:rsidP="00000000" w:rsidRDefault="00000000" w:rsidRPr="00000000" w14:paraId="00000037">
      <w:pPr>
        <w:spacing w:after="280" w:before="28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       (b) If a single publication is nominated it must have been published in the current or previous three calendar years.</w:t>
      </w:r>
    </w:p>
    <w:p w:rsidR="00000000" w:rsidDel="00000000" w:rsidP="00000000" w:rsidRDefault="00000000" w:rsidRPr="00000000" w14:paraId="00000038">
      <w:pPr>
        <w:spacing w:after="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5. Any publication that is considered to be of particular merit may be submitted by the author or any other nominator for consideration, and an electronic copy must be included with the nomination to the Awards Subcommittee Chair of the Geoscience Society of New Zealand (Inc.) by mid- September each year. </w:t>
      </w:r>
    </w:p>
    <w:p w:rsidR="00000000" w:rsidDel="00000000" w:rsidP="00000000" w:rsidRDefault="00000000" w:rsidRPr="00000000" w14:paraId="00000039">
      <w:pPr>
        <w:spacing w:after="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br w:type="textWrapping"/>
        <w:t xml:space="preserve">6. The New Zealand Geophysics Prize shall be awarded by recommendation of the Awards Subcommittee and ratified by the National Committee. Advice may be sought from suitably-experienced geophysicists or Special Interest Group convenors as required.  </w:t>
      </w:r>
    </w:p>
    <w:p w:rsidR="00000000" w:rsidDel="00000000" w:rsidP="00000000" w:rsidRDefault="00000000" w:rsidRPr="00000000" w14:paraId="0000003A">
      <w:pPr>
        <w:spacing w:after="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br w:type="textWrapping"/>
        <w:t xml:space="preserve">7. The prize shall normally consist of a monetary prize, the amount at the discretion of the National Committee. In the case of papers written by more than one author, the prize will normally be awarded to the lead author to be further dispersed at their discretion. </w:t>
      </w:r>
    </w:p>
    <w:p w:rsidR="00000000" w:rsidDel="00000000" w:rsidP="00000000" w:rsidRDefault="00000000" w:rsidRPr="00000000" w14:paraId="0000003B">
      <w:pPr>
        <w:spacing w:after="0" w:line="240" w:lineRule="auto"/>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3C">
      <w:pPr>
        <w:spacing w:after="280" w:before="280" w:line="276"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ab/>
      </w:r>
    </w:p>
    <w:p w:rsidR="00000000" w:rsidDel="00000000" w:rsidP="00000000" w:rsidRDefault="00000000" w:rsidRPr="00000000" w14:paraId="0000003D">
      <w:pP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3E">
      <w:pPr>
        <w:rPr>
          <w:rFonts w:ascii="Verdana" w:cs="Verdana" w:eastAsia="Verdana" w:hAnsi="Verdana"/>
        </w:rPr>
      </w:pPr>
      <w:r w:rsidDel="00000000" w:rsidR="00000000" w:rsidRPr="00000000">
        <w:rPr>
          <w:rFonts w:ascii="Verdana" w:cs="Verdana" w:eastAsia="Verdana" w:hAnsi="Verdana"/>
          <w:rtl w:val="0"/>
        </w:rPr>
        <w:t xml:space="preserve">This page may be deleted on completion of the application</w:t>
      </w:r>
    </w:p>
    <w:p w:rsidR="00000000" w:rsidDel="00000000" w:rsidP="00000000" w:rsidRDefault="00000000" w:rsidRPr="00000000" w14:paraId="0000003F">
      <w:pPr>
        <w:rPr>
          <w:rFonts w:ascii="Verdana" w:cs="Verdana" w:eastAsia="Verdana" w:hAnsi="Verdana"/>
          <w:i w:val="1"/>
        </w:rPr>
      </w:pPr>
      <w:r w:rsidDel="00000000" w:rsidR="00000000" w:rsidRPr="00000000">
        <w:rPr>
          <w:rtl w:val="0"/>
        </w:rPr>
      </w:r>
    </w:p>
    <w:sectPr>
      <w:headerReference r:id="rId9" w:type="default"/>
      <w:headerReference r:id="rId10" w:type="first"/>
      <w:footerReference r:id="rId11" w:type="first"/>
      <w:pgSz w:h="16838" w:w="11906" w:orient="portrait"/>
      <w:pgMar w:bottom="1440" w:top="1440" w:left="1440" w:right="1440" w:header="397"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*Additional nominators may be added at the end of the application, if applicable.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-248284</wp:posOffset>
          </wp:positionV>
          <wp:extent cx="7578090" cy="1438275"/>
          <wp:effectExtent b="0" l="0" r="0" t="0"/>
          <wp:wrapSquare wrapText="bothSides" distB="0" distT="0" distL="114300" distR="114300"/>
          <wp:docPr descr="A picture containing knife&#10;&#10;Description automatically generated" id="4" name="image1.png"/>
          <a:graphic>
            <a:graphicData uri="http://schemas.openxmlformats.org/drawingml/2006/picture">
              <pic:pic>
                <pic:nvPicPr>
                  <pic:cNvPr descr="A picture containing knife&#10;&#10;Description automatically generated" id="0" name="image1.png"/>
                  <pic:cNvPicPr preferRelativeResize="0"/>
                </pic:nvPicPr>
                <pic:blipFill>
                  <a:blip r:embed="rId1"/>
                  <a:srcRect b="0" l="0" r="0" t="0"/>
                  <a:stretch>
                    <a:fillRect/>
                  </a:stretch>
                </pic:blipFill>
                <pic:spPr>
                  <a:xfrm>
                    <a:off x="0" y="0"/>
                    <a:ext cx="7578090" cy="14382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B186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B1869"/>
  </w:style>
  <w:style w:type="paragraph" w:styleId="Footer">
    <w:name w:val="footer"/>
    <w:basedOn w:val="Normal"/>
    <w:link w:val="FooterChar"/>
    <w:uiPriority w:val="99"/>
    <w:unhideWhenUsed w:val="1"/>
    <w:rsid w:val="00CB186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B1869"/>
  </w:style>
  <w:style w:type="paragraph" w:styleId="ListParagraph">
    <w:name w:val="List Paragraph"/>
    <w:basedOn w:val="Normal"/>
    <w:uiPriority w:val="34"/>
    <w:qFormat w:val="1"/>
    <w:rsid w:val="0094329E"/>
    <w:pPr>
      <w:ind w:left="720"/>
      <w:contextualSpacing w:val="1"/>
    </w:pPr>
  </w:style>
  <w:style w:type="character" w:styleId="Hyperlink">
    <w:name w:val="Hyperlink"/>
    <w:basedOn w:val="DefaultParagraphFont"/>
    <w:uiPriority w:val="99"/>
    <w:semiHidden w:val="1"/>
    <w:unhideWhenUsed w:val="1"/>
    <w:rsid w:val="00BB14D4"/>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P@gsnz.org.nz" TargetMode="External"/><Relationship Id="rId8" Type="http://schemas.openxmlformats.org/officeDocument/2006/relationships/hyperlink" Target="http://gsnz.org.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zOFzq8N17jH7uuIbDZdoIOqeQQ==">CgMxLjAyDmguajdmZjVmMmdtOWRqOAByITFlcjRLa0xEWnVRQWdaX1RWVmxwTF90dU9BcUNfR0F6Qw==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2020-06-26T23:30:00Z</dcterms:created>
  <dc:creator>Holt, Katherine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0x010100AD503FE86DC2AD46A87256DA9DE7CB84</vt:lpwstr>
  </property>
</Properties>
</file>