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McKay Hammer Award</w:t>
      </w:r>
    </w:p>
    <w:p w:rsidR="00000000" w:rsidDel="00000000" w:rsidP="00000000" w:rsidRDefault="00000000" w:rsidRPr="00000000" w14:paraId="00000002">
      <w:pPr>
        <w:jc w:val="center"/>
        <w:rPr>
          <w:rFonts w:ascii="Verdana" w:cs="Verdana" w:eastAsia="Verdana" w:hAnsi="Verdana"/>
          <w:i w:val="1"/>
        </w:rPr>
      </w:pPr>
      <w:r w:rsidDel="00000000" w:rsidR="00000000" w:rsidRPr="00000000">
        <w:rPr>
          <w:rFonts w:ascii="Verdana" w:cs="Verdana" w:eastAsia="Verdana" w:hAnsi="Verdana"/>
          <w:i w:val="1"/>
          <w:rtl w:val="0"/>
        </w:rPr>
        <w:t xml:space="preserve">For the author(s) of the most meritorious geoscience paper(s) from the last 3 years (prior to current year)</w:t>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Rules relevant to applications and eligibility for this award are included as an appendix to this form. Please read these before completing the application.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1: Details of Nominee and Nominators</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Name and title of nominee:</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0B">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(*as per the rules for the McKay Hammer Award, the nominee must be based in New Zealand)</w:t>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Name and title of primary nominator:</w:t>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Address: </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Name and title of secondary nominator (optional):</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Address:</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18">
      <w:pP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2: Publications and Supporting Statement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the citation information (i.e. author[s], year of publication, article title, journal/publication title, page numbers, etc.) for the publications that form the basis of this application in the space below. Please note: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publications must be from the previous three calendar years. For example, for a nomination in 2020, publications from 2017, 2018 &amp; 2019 can be considered. Works published in 2020 or ‘in press’ will not be considered.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Works that have formed the basis for a previous McKay Hammer Award also cannot be considered.</w:t>
      </w:r>
    </w:p>
    <w:p w:rsidR="00000000" w:rsidDel="00000000" w:rsidP="00000000" w:rsidRDefault="00000000" w:rsidRPr="00000000" w14:paraId="0000001E">
      <w:pPr>
        <w:rPr>
          <w:i w:val="1"/>
        </w:rPr>
      </w:pPr>
      <w:r w:rsidDel="00000000" w:rsidR="00000000" w:rsidRPr="00000000">
        <w:rPr>
          <w:i w:val="1"/>
          <w:rtl w:val="0"/>
        </w:rPr>
        <w:t xml:space="preserve">Enter the citation information here. The text box will automatically expand to accommodate the text as necessary. These instructions can be deleted.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a supporting statement (no longer than 2 A4 pages) which illustrates the merit of the contribution captured in the publications listed above, to geoscience. </w:t>
      </w: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Enter the supporting statement here. The text box will automatically expand to accommodate the text as necessary. These instructions can be deleted.</w:t>
      </w:r>
    </w:p>
    <w:p w:rsidR="00000000" w:rsidDel="00000000" w:rsidP="00000000" w:rsidRDefault="00000000" w:rsidRPr="00000000" w14:paraId="00000022">
      <w:pPr>
        <w:rPr>
          <w:rFonts w:ascii="Verdana" w:cs="Verdana" w:eastAsia="Verdana" w:hAnsi="Verdana"/>
        </w:rPr>
      </w:pPr>
      <w:r w:rsidDel="00000000" w:rsidR="00000000" w:rsidRPr="00000000">
        <w:rPr>
          <w:rtl w:val="0"/>
        </w:rPr>
      </w:r>
    </w:p>
    <w:p w:rsidR="00000000" w:rsidDel="00000000" w:rsidP="00000000" w:rsidRDefault="00000000" w:rsidRPr="00000000" w14:paraId="00000023">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3: Additional Nominators (optional)</w:t>
      </w:r>
    </w:p>
    <w:p w:rsidR="00000000" w:rsidDel="00000000" w:rsidP="00000000" w:rsidRDefault="00000000" w:rsidRPr="00000000" w14:paraId="00000024">
      <w:pPr>
        <w:rPr>
          <w:i w:val="1"/>
        </w:rPr>
      </w:pPr>
      <w:r w:rsidDel="00000000" w:rsidR="00000000" w:rsidRPr="00000000">
        <w:rPr>
          <w:i w:val="1"/>
          <w:rtl w:val="0"/>
        </w:rPr>
        <w:t xml:space="preserve">Enter the names and addresses for any additional nominators here. The text box will automatically expand to accommodate the text as necessary. These instructions can be deleted.</w:t>
      </w:r>
    </w:p>
    <w:p w:rsidR="00000000" w:rsidDel="00000000" w:rsidP="00000000" w:rsidRDefault="00000000" w:rsidRPr="00000000" w14:paraId="00000025">
      <w:pPr>
        <w:rPr>
          <w:rFonts w:ascii="Verdana" w:cs="Verdana" w:eastAsia="Verdana" w:hAnsi="Verdana"/>
        </w:rPr>
      </w:pPr>
      <w:r w:rsidDel="00000000" w:rsidR="00000000" w:rsidRPr="00000000">
        <w:rPr>
          <w:rtl w:val="0"/>
        </w:rPr>
      </w:r>
    </w:p>
    <w:p w:rsidR="00000000" w:rsidDel="00000000" w:rsidP="00000000" w:rsidRDefault="00000000" w:rsidRPr="00000000" w14:paraId="00000026">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4: Declaration</w:t>
      </w:r>
    </w:p>
    <w:p w:rsidR="00000000" w:rsidDel="00000000" w:rsidP="00000000" w:rsidRDefault="00000000" w:rsidRPr="00000000" w14:paraId="00000027">
      <w:pPr>
        <w:rPr>
          <w:rFonts w:ascii="Verdana" w:cs="Verdana" w:eastAsia="Verdana" w:hAnsi="Verdana"/>
        </w:rPr>
      </w:pPr>
      <w:r w:rsidDel="00000000" w:rsidR="00000000" w:rsidRPr="00000000">
        <w:rPr>
          <w:rFonts w:ascii="Verdana" w:cs="Verdana" w:eastAsia="Verdana" w:hAnsi="Verdana"/>
          <w:i w:val="1"/>
          <w:rtl w:val="0"/>
        </w:rPr>
        <w:t xml:space="preserve">I confirm that, to the best of my knowledge, the information contained within this application is true and accurate. </w:t>
        <w:tab/>
        <w:tab/>
        <w:tab/>
        <w:tab/>
        <w:tab/>
        <w:tab/>
      </w:r>
      <w:r w:rsidDel="00000000" w:rsidR="00000000" w:rsidRPr="00000000">
        <w:rPr>
          <w:rFonts w:ascii="Verdana" w:cs="Verdana" w:eastAsia="Verdana" w:hAnsi="Verdana"/>
          <w:rtl w:val="0"/>
        </w:rPr>
        <w:t xml:space="preserve">YES</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i w:val="1"/>
        </w:rPr>
      </w:pPr>
      <w:r w:rsidDel="00000000" w:rsidR="00000000" w:rsidRPr="00000000">
        <w:rPr>
          <w:rFonts w:ascii="Verdana" w:cs="Verdana" w:eastAsia="Verdana" w:hAnsi="Verdana"/>
          <w:i w:val="1"/>
          <w:rtl w:val="0"/>
        </w:rPr>
        <w:t xml:space="preserve">Once completed, please send your application form to the current Chair of the Awards subcommittee (</w:t>
      </w:r>
      <w:hyperlink r:id="rId7">
        <w:r w:rsidDel="00000000" w:rsidR="00000000" w:rsidRPr="00000000">
          <w:rPr>
            <w:rFonts w:ascii="Verdana" w:cs="Verdana" w:eastAsia="Verdana" w:hAnsi="Verdana"/>
            <w:color w:val="0000ff"/>
            <w:u w:val="single"/>
            <w:rtl w:val="0"/>
          </w:rPr>
          <w:t xml:space="preserve">VP@gsnz.org.nz</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by the due date advertised in the Call for Awards for the year in which the nomination is being made.</w:t>
      </w:r>
    </w:p>
    <w:p w:rsidR="00000000" w:rsidDel="00000000" w:rsidP="00000000" w:rsidRDefault="00000000" w:rsidRPr="00000000" w14:paraId="0000002A">
      <w:pPr>
        <w:rPr>
          <w:rFonts w:ascii="Verdana" w:cs="Verdana" w:eastAsia="Verdana" w:hAnsi="Verdana"/>
          <w:i w:val="1"/>
        </w:rPr>
      </w:pPr>
      <w:r w:rsidDel="00000000" w:rsidR="00000000" w:rsidRPr="00000000">
        <w:rPr>
          <w:rtl w:val="0"/>
        </w:rPr>
      </w:r>
    </w:p>
    <w:p w:rsidR="00000000" w:rsidDel="00000000" w:rsidP="00000000" w:rsidRDefault="00000000" w:rsidRPr="00000000" w14:paraId="0000002B">
      <w:pPr>
        <w:rPr>
          <w:rFonts w:ascii="Verdana" w:cs="Verdana" w:eastAsia="Verdana" w:hAnsi="Verdana"/>
          <w:i w:val="1"/>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Appendix</w:t>
      </w:r>
    </w:p>
    <w:p w:rsidR="00000000" w:rsidDel="00000000" w:rsidP="00000000" w:rsidRDefault="00000000" w:rsidRPr="00000000" w14:paraId="0000002D">
      <w:pPr>
        <w:rPr>
          <w:rFonts w:ascii="Verdana" w:cs="Verdana" w:eastAsia="Verdana" w:hAnsi="Verdana"/>
          <w:i w:val="1"/>
        </w:rPr>
      </w:pPr>
      <w:bookmarkStart w:colFirst="0" w:colLast="0" w:name="_heading=h.gjdgxs" w:id="0"/>
      <w:bookmarkEnd w:id="0"/>
      <w:r w:rsidDel="00000000" w:rsidR="00000000" w:rsidRPr="00000000">
        <w:rPr>
          <w:rFonts w:ascii="Verdana" w:cs="Verdana" w:eastAsia="Verdana" w:hAnsi="Verdana"/>
          <w:i w:val="1"/>
          <w:rtl w:val="0"/>
        </w:rPr>
        <w:t xml:space="preserve">Rules relevant to applications and eligibility for the McKay Hammer Award</w:t>
      </w:r>
    </w:p>
    <w:p w:rsidR="00000000" w:rsidDel="00000000" w:rsidP="00000000" w:rsidRDefault="00000000" w:rsidRPr="00000000" w14:paraId="0000002E">
      <w:pPr>
        <w:rPr>
          <w:rFonts w:ascii="Verdana" w:cs="Verdana" w:eastAsia="Verdana" w:hAnsi="Verdana"/>
        </w:rPr>
      </w:pPr>
      <w:r w:rsidDel="00000000" w:rsidR="00000000" w:rsidRPr="00000000">
        <w:rPr>
          <w:rFonts w:ascii="Verdana" w:cs="Verdana" w:eastAsia="Verdana" w:hAnsi="Verdana"/>
          <w:i w:val="1"/>
          <w:rtl w:val="0"/>
        </w:rPr>
        <w:t xml:space="preserve">As contained within the GSNZ Bylaws pertaining to The Geoscience Society Of New Zealand Awards Trust </w:t>
      </w:r>
      <w:r w:rsidDel="00000000" w:rsidR="00000000" w:rsidRPr="00000000">
        <w:rPr>
          <w:rFonts w:ascii="Verdana" w:cs="Verdana" w:eastAsia="Verdana" w:hAnsi="Verdana"/>
          <w:rtl w:val="0"/>
        </w:rPr>
        <w:t xml:space="preserve">(full version available via the </w:t>
      </w:r>
      <w:hyperlink r:id="rId8">
        <w:r w:rsidDel="00000000" w:rsidR="00000000" w:rsidRPr="00000000">
          <w:rPr>
            <w:rFonts w:ascii="Verdana" w:cs="Verdana" w:eastAsia="Verdana" w:hAnsi="Verdana"/>
            <w:color w:val="0000ff"/>
            <w:u w:val="single"/>
            <w:rtl w:val="0"/>
          </w:rPr>
          <w:t xml:space="preserve">GSNZ website</w:t>
        </w:r>
      </w:hyperlink>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2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3. The award shall be made to the author(s) of the most meritorious New Zealand contribution to Geoscience published in the previous three calendar years. For the purpose of the award, "a New Zealand contribution" is any contribution by a New Zealand-based author. The award shall be for one or more publications that have not already formed the basis for a previous McKay Hammer award.</w:t>
      </w:r>
    </w:p>
    <w:p w:rsidR="00000000" w:rsidDel="00000000" w:rsidP="00000000" w:rsidRDefault="00000000" w:rsidRPr="00000000" w14:paraId="0000003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4. Each award shall consist of an inscribed certificate and a good quality geological hammer, suitably inscribed, which shall remain the property of the winner.</w:t>
      </w:r>
    </w:p>
    <w:p w:rsidR="00000000" w:rsidDel="00000000" w:rsidP="00000000" w:rsidRDefault="00000000" w:rsidRPr="00000000" w14:paraId="0000003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5. No award shall be made if, in the opinion of the Awards Subcommittee or the Committee of the Society, no suitable contribution has been published within the specified time frame.</w:t>
      </w:r>
    </w:p>
    <w:p w:rsidR="00000000" w:rsidDel="00000000" w:rsidP="00000000" w:rsidRDefault="00000000" w:rsidRPr="00000000" w14:paraId="0000003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6. The Award shall, if possible, be presented or announced at the Annual General Meeting, or Annual Conference, of the Society.</w:t>
      </w:r>
    </w:p>
    <w:p w:rsidR="00000000" w:rsidDel="00000000" w:rsidP="00000000" w:rsidRDefault="00000000" w:rsidRPr="00000000" w14:paraId="00000033">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Fonts w:ascii="Verdana" w:cs="Verdana" w:eastAsia="Verdana" w:hAnsi="Verdana"/>
          <w:rtl w:val="0"/>
        </w:rPr>
        <w:t xml:space="preserve">This page may be deleted on completion of the application</w:t>
      </w:r>
    </w:p>
    <w:p w:rsidR="00000000" w:rsidDel="00000000" w:rsidP="00000000" w:rsidRDefault="00000000" w:rsidRPr="00000000" w14:paraId="00000035">
      <w:pPr>
        <w:rPr>
          <w:rFonts w:ascii="Verdana" w:cs="Verdana" w:eastAsia="Verdana" w:hAnsi="Verdana"/>
          <w:i w:val="1"/>
          <w:sz w:val="20"/>
          <w:szCs w:val="20"/>
        </w:rPr>
      </w:pPr>
      <w:r w:rsidDel="00000000" w:rsidR="00000000" w:rsidRPr="00000000">
        <w:rPr>
          <w:rtl w:val="0"/>
        </w:rPr>
      </w:r>
    </w:p>
    <w:sectPr>
      <w:headerReference r:id="rId9" w:type="default"/>
      <w:headerReference r:id="rId10" w:type="first"/>
      <w:footerReference r:id="rId11" w:type="first"/>
      <w:pgSz w:h="16838" w:w="11906" w:orient="portrait"/>
      <w:pgMar w:bottom="1440" w:top="1440" w:left="1440" w:right="1440" w:header="39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Additional nominators may be added at the end of the application, if applicable.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-248283</wp:posOffset>
          </wp:positionV>
          <wp:extent cx="7578090" cy="1438275"/>
          <wp:effectExtent b="0" l="0" r="0" t="0"/>
          <wp:wrapSquare wrapText="bothSides" distB="0" distT="0" distL="114300" distR="114300"/>
          <wp:docPr descr="A picture containing knife&#10;&#10;Description automatically generated" id="4"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7578090" cy="1438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McKay Hammer Award Nomination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4B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18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1869"/>
  </w:style>
  <w:style w:type="paragraph" w:styleId="Footer">
    <w:name w:val="footer"/>
    <w:basedOn w:val="Normal"/>
    <w:link w:val="FooterChar"/>
    <w:uiPriority w:val="99"/>
    <w:unhideWhenUsed w:val="1"/>
    <w:rsid w:val="00CB18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1869"/>
  </w:style>
  <w:style w:type="paragraph" w:styleId="ListParagraph">
    <w:name w:val="List Paragraph"/>
    <w:basedOn w:val="Normal"/>
    <w:uiPriority w:val="34"/>
    <w:qFormat w:val="1"/>
    <w:rsid w:val="0094329E"/>
    <w:pPr>
      <w:ind w:left="720"/>
      <w:contextualSpacing w:val="1"/>
    </w:pPr>
  </w:style>
  <w:style w:type="character" w:styleId="Hyperlink">
    <w:name w:val="Hyperlink"/>
    <w:basedOn w:val="DefaultParagraphFont"/>
    <w:uiPriority w:val="99"/>
    <w:semiHidden w:val="1"/>
    <w:unhideWhenUsed w:val="1"/>
    <w:rsid w:val="009F497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gsnz.org.nz" TargetMode="External"/><Relationship Id="rId8" Type="http://schemas.openxmlformats.org/officeDocument/2006/relationships/hyperlink" Target="http://gs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jvzzK29B64qUNsyR0hBAeHiCw==">AMUW2mUiloSuRU/4ar8HBAFLMBXu1dylMpCrjzTKGMngoHJNzFFmvAMzQ6fh7VN80sRpBjLEoeptOGrLhri5lNxG378UEt8unnDLvwnP7UvP/v/TqR4wtQym9LlDuD6RGMpDRUTQ9Usi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2020-06-26T04:27:00Z</dcterms:created>
  <dc:creator>Holt, Katherine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